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EE" w:rsidRPr="00193778" w:rsidRDefault="00F26BEE" w:rsidP="00F26BEE">
      <w:pPr>
        <w:spacing w:line="360" w:lineRule="auto"/>
        <w:rPr>
          <w:rFonts w:ascii="Tahoma" w:hAnsi="Tahoma" w:cs="Arial"/>
          <w:szCs w:val="20"/>
        </w:rPr>
      </w:pPr>
    </w:p>
    <w:p w:rsidR="00DC4B0B" w:rsidRPr="00DC4B0B" w:rsidRDefault="00DC4B0B" w:rsidP="00DC4B0B">
      <w:pPr>
        <w:spacing w:line="360" w:lineRule="auto"/>
        <w:jc w:val="center"/>
        <w:rPr>
          <w:rFonts w:ascii="Tahoma" w:hAnsi="Tahoma" w:cs="Arial"/>
          <w:b/>
          <w:color w:val="000000" w:themeColor="text1"/>
          <w:szCs w:val="20"/>
        </w:rPr>
      </w:pPr>
      <w:r w:rsidRPr="00DC4B0B">
        <w:rPr>
          <w:rFonts w:ascii="Tahoma" w:hAnsi="Tahoma" w:cs="Arial"/>
          <w:b/>
          <w:color w:val="000000" w:themeColor="text1"/>
          <w:szCs w:val="20"/>
        </w:rPr>
        <w:t>THE COMPANIES ACT 2006</w:t>
      </w:r>
    </w:p>
    <w:p w:rsidR="00DC4B0B" w:rsidRPr="00DC4B0B" w:rsidRDefault="00DC4B0B" w:rsidP="00DC4B0B">
      <w:pPr>
        <w:suppressAutoHyphens/>
        <w:spacing w:line="360" w:lineRule="auto"/>
        <w:jc w:val="center"/>
        <w:rPr>
          <w:rFonts w:ascii="Tahoma" w:hAnsi="Tahoma" w:cs="Arial"/>
          <w:b/>
          <w:bCs/>
          <w:color w:val="000000" w:themeColor="text1"/>
          <w:szCs w:val="20"/>
        </w:rPr>
      </w:pPr>
      <w:r w:rsidRPr="00DC4B0B">
        <w:rPr>
          <w:rFonts w:ascii="Tahoma" w:hAnsi="Tahoma" w:cs="Arial"/>
          <w:b/>
          <w:bCs/>
          <w:color w:val="000000" w:themeColor="text1"/>
          <w:szCs w:val="20"/>
        </w:rPr>
        <w:t>WRITTEN RESOLUTION</w:t>
      </w:r>
    </w:p>
    <w:p w:rsidR="00DC4B0B" w:rsidRPr="00DC4B0B" w:rsidRDefault="00DC4B0B" w:rsidP="00DC4B0B">
      <w:pPr>
        <w:suppressAutoHyphens/>
        <w:spacing w:line="360" w:lineRule="auto"/>
        <w:jc w:val="center"/>
        <w:rPr>
          <w:rFonts w:ascii="Tahoma" w:hAnsi="Tahoma" w:cs="Arial"/>
          <w:b/>
          <w:bCs/>
          <w:color w:val="000000" w:themeColor="text1"/>
          <w:szCs w:val="20"/>
        </w:rPr>
      </w:pPr>
      <w:r w:rsidRPr="00DC4B0B">
        <w:rPr>
          <w:rFonts w:ascii="Tahoma" w:hAnsi="Tahoma" w:cs="Arial"/>
          <w:b/>
          <w:bCs/>
          <w:color w:val="000000" w:themeColor="text1"/>
          <w:szCs w:val="20"/>
        </w:rPr>
        <w:t>- of -</w:t>
      </w:r>
    </w:p>
    <w:p w:rsidR="00DC4B0B" w:rsidRPr="00DC4B0B" w:rsidRDefault="00DC4B0B" w:rsidP="00DC4B0B">
      <w:pPr>
        <w:jc w:val="center"/>
        <w:rPr>
          <w:rFonts w:ascii="Tahoma" w:hAnsi="Tahoma" w:cs="Arial"/>
          <w:b/>
          <w:bCs/>
          <w:color w:val="000000" w:themeColor="text1"/>
          <w:szCs w:val="20"/>
        </w:rPr>
      </w:pPr>
      <w:r w:rsidRPr="00DC4B0B">
        <w:rPr>
          <w:rFonts w:ascii="Tahoma" w:hAnsi="Tahoma" w:cs="Arial"/>
          <w:b/>
          <w:color w:val="0070C0"/>
          <w:szCs w:val="20"/>
        </w:rPr>
        <w:t>[______________] LTD</w:t>
      </w:r>
      <w:r w:rsidRPr="00DC4B0B">
        <w:rPr>
          <w:rFonts w:ascii="Tahoma" w:hAnsi="Tahoma" w:cs="Arial"/>
          <w:b/>
          <w:bCs/>
          <w:color w:val="0070C0"/>
          <w:szCs w:val="20"/>
        </w:rPr>
        <w:t xml:space="preserve"> </w:t>
      </w:r>
      <w:r w:rsidRPr="00DC4B0B">
        <w:rPr>
          <w:rFonts w:ascii="Tahoma" w:hAnsi="Tahoma" w:cs="Arial"/>
          <w:b/>
          <w:bCs/>
          <w:color w:val="000000" w:themeColor="text1"/>
          <w:szCs w:val="20"/>
        </w:rPr>
        <w:t>(the "Company")</w:t>
      </w:r>
    </w:p>
    <w:p w:rsidR="00DC4B0B" w:rsidRPr="00DC4B0B" w:rsidRDefault="00DC4B0B" w:rsidP="00DC4B0B">
      <w:pPr>
        <w:jc w:val="center"/>
        <w:rPr>
          <w:rFonts w:ascii="Tahoma" w:hAnsi="Tahoma" w:cs="Arial"/>
          <w:b/>
          <w:bCs/>
          <w:color w:val="000000" w:themeColor="text1"/>
          <w:szCs w:val="20"/>
        </w:rPr>
      </w:pPr>
      <w:r w:rsidRPr="00DC4B0B">
        <w:rPr>
          <w:rFonts w:ascii="Tahoma" w:hAnsi="Tahoma" w:cs="Arial"/>
          <w:b/>
          <w:bCs/>
          <w:color w:val="000000" w:themeColor="text1"/>
          <w:szCs w:val="20"/>
        </w:rPr>
        <w:t xml:space="preserve">Company Number: </w:t>
      </w:r>
      <w:r w:rsidRPr="00DC4B0B">
        <w:rPr>
          <w:rFonts w:ascii="Tahoma" w:hAnsi="Tahoma" w:cs="Arial"/>
          <w:b/>
          <w:bCs/>
          <w:color w:val="0070C0"/>
          <w:szCs w:val="20"/>
        </w:rPr>
        <w:t>________</w:t>
      </w:r>
      <w:r>
        <w:rPr>
          <w:rFonts w:ascii="Tahoma" w:hAnsi="Tahoma" w:cs="Arial"/>
          <w:b/>
          <w:bCs/>
          <w:color w:val="0070C0"/>
          <w:szCs w:val="20"/>
        </w:rPr>
        <w:br/>
      </w:r>
    </w:p>
    <w:p w:rsidR="00DC4B0B" w:rsidRPr="00DC4B0B" w:rsidRDefault="00DC4B0B" w:rsidP="00DC4B0B">
      <w:pPr>
        <w:suppressAutoHyphens/>
        <w:spacing w:line="360" w:lineRule="auto"/>
        <w:jc w:val="center"/>
        <w:rPr>
          <w:rFonts w:ascii="Tahoma" w:hAnsi="Tahoma" w:cs="Arial"/>
          <w:b/>
          <w:bCs/>
          <w:color w:val="000000" w:themeColor="text1"/>
          <w:szCs w:val="20"/>
        </w:rPr>
      </w:pPr>
      <w:r w:rsidRPr="00DC4B0B">
        <w:rPr>
          <w:rFonts w:ascii="Tahoma" w:hAnsi="Tahoma" w:cs="Arial"/>
          <w:b/>
          <w:bCs/>
          <w:color w:val="000000" w:themeColor="text1"/>
          <w:szCs w:val="20"/>
        </w:rPr>
        <w:t>PRIVATE COMPANY LIMITED BY SHARES</w:t>
      </w:r>
    </w:p>
    <w:p w:rsidR="00DC4B0B" w:rsidRPr="00DC4B0B" w:rsidRDefault="00DC4B0B" w:rsidP="00DC4B0B">
      <w:pPr>
        <w:rPr>
          <w:rFonts w:ascii="Arial" w:hAnsi="Arial" w:cs="Arial"/>
          <w:b/>
          <w:color w:val="000000" w:themeColor="text1"/>
        </w:rPr>
      </w:pPr>
    </w:p>
    <w:p w:rsidR="00DC4B0B" w:rsidRPr="00DC4B0B" w:rsidRDefault="00DC4B0B" w:rsidP="00DC4B0B">
      <w:pPr>
        <w:suppressAutoHyphens/>
        <w:spacing w:line="360" w:lineRule="auto"/>
        <w:jc w:val="center"/>
        <w:rPr>
          <w:rFonts w:ascii="Tahoma" w:hAnsi="Tahoma" w:cs="Arial"/>
          <w:b/>
          <w:bCs/>
          <w:color w:val="000000" w:themeColor="text1"/>
          <w:szCs w:val="20"/>
        </w:rPr>
      </w:pPr>
      <w:r w:rsidRPr="00DC4B0B">
        <w:rPr>
          <w:rFonts w:ascii="Tahoma" w:hAnsi="Tahoma" w:cs="Arial"/>
          <w:b/>
          <w:bCs/>
          <w:color w:val="000000" w:themeColor="text1"/>
          <w:szCs w:val="20"/>
        </w:rPr>
        <w:t>CHANGE OF ARTICLES OF ASSOCIATION</w:t>
      </w:r>
    </w:p>
    <w:p w:rsidR="00F26BEE" w:rsidRPr="00193778" w:rsidRDefault="00F26BEE" w:rsidP="00F26BEE">
      <w:pPr>
        <w:suppressAutoHyphens/>
        <w:spacing w:line="360" w:lineRule="auto"/>
        <w:jc w:val="center"/>
        <w:rPr>
          <w:rFonts w:ascii="Tahoma" w:hAnsi="Tahoma" w:cs="Arial"/>
          <w:szCs w:val="20"/>
        </w:rPr>
      </w:pPr>
    </w:p>
    <w:p w:rsidR="00F26BEE" w:rsidRDefault="00F26BEE" w:rsidP="00F26BEE">
      <w:pPr>
        <w:suppressAutoHyphens/>
        <w:spacing w:line="360" w:lineRule="auto"/>
        <w:rPr>
          <w:rFonts w:ascii="Tahoma" w:hAnsi="Tahoma" w:cs="Arial"/>
          <w:szCs w:val="20"/>
        </w:rPr>
      </w:pPr>
      <w:r>
        <w:rPr>
          <w:rFonts w:ascii="Tahoma" w:hAnsi="Tahoma" w:cs="Arial"/>
          <w:szCs w:val="20"/>
        </w:rPr>
        <w:t xml:space="preserve">At a general meeting of the Company, duly convened and held at </w:t>
      </w:r>
      <w:r w:rsidRPr="00E878B9">
        <w:rPr>
          <w:rFonts w:ascii="Tahoma" w:hAnsi="Tahoma" w:cs="Arial"/>
          <w:color w:val="0070C0"/>
          <w:szCs w:val="20"/>
        </w:rPr>
        <w:t>[address where meeting held]</w:t>
      </w:r>
      <w:r>
        <w:rPr>
          <w:rFonts w:ascii="Tahoma" w:hAnsi="Tahoma" w:cs="Arial"/>
          <w:szCs w:val="20"/>
        </w:rPr>
        <w:t xml:space="preserve"> on </w:t>
      </w:r>
      <w:r w:rsidRPr="00E878B9">
        <w:rPr>
          <w:rFonts w:ascii="Tahoma" w:hAnsi="Tahoma" w:cs="Arial"/>
          <w:color w:val="0070C0"/>
          <w:szCs w:val="20"/>
        </w:rPr>
        <w:t>[date meeting held]</w:t>
      </w:r>
      <w:r>
        <w:rPr>
          <w:rFonts w:ascii="Tahoma" w:hAnsi="Tahoma" w:cs="Arial"/>
          <w:szCs w:val="20"/>
        </w:rPr>
        <w:t xml:space="preserve">, </w:t>
      </w:r>
      <w:r w:rsidRPr="00193778">
        <w:rPr>
          <w:rFonts w:ascii="Tahoma" w:hAnsi="Tahoma" w:cs="Arial"/>
          <w:szCs w:val="20"/>
        </w:rPr>
        <w:t>the following resolut</w:t>
      </w:r>
      <w:r>
        <w:rPr>
          <w:rFonts w:ascii="Tahoma" w:hAnsi="Tahoma" w:cs="Arial"/>
          <w:szCs w:val="20"/>
        </w:rPr>
        <w:t>ion was duly passed as a special</w:t>
      </w:r>
      <w:r w:rsidRPr="00193778">
        <w:rPr>
          <w:rFonts w:ascii="Tahoma" w:hAnsi="Tahoma" w:cs="Arial"/>
          <w:szCs w:val="20"/>
        </w:rPr>
        <w:t xml:space="preserve"> resolution</w:t>
      </w:r>
      <w:r>
        <w:rPr>
          <w:rFonts w:ascii="Tahoma" w:hAnsi="Tahoma" w:cs="Arial"/>
          <w:szCs w:val="20"/>
        </w:rPr>
        <w:t>.</w:t>
      </w:r>
    </w:p>
    <w:p w:rsidR="00F26BEE" w:rsidRPr="00193778" w:rsidRDefault="00F26BEE" w:rsidP="00F26BEE">
      <w:pPr>
        <w:suppressAutoHyphens/>
        <w:spacing w:line="360" w:lineRule="auto"/>
        <w:rPr>
          <w:rFonts w:ascii="Tahoma" w:hAnsi="Tahoma" w:cs="Arial"/>
          <w:b/>
          <w:bCs/>
          <w:szCs w:val="20"/>
        </w:rPr>
      </w:pPr>
    </w:p>
    <w:p w:rsidR="00F26BEE" w:rsidRPr="00193778" w:rsidRDefault="00F26BEE" w:rsidP="00F26BEE">
      <w:pPr>
        <w:spacing w:line="360" w:lineRule="auto"/>
        <w:jc w:val="center"/>
        <w:rPr>
          <w:rFonts w:ascii="Tahoma" w:hAnsi="Tahoma" w:cs="Arial"/>
          <w:b/>
          <w:bCs/>
          <w:szCs w:val="20"/>
        </w:rPr>
      </w:pPr>
      <w:r w:rsidRPr="00193778">
        <w:rPr>
          <w:rFonts w:ascii="Tahoma" w:hAnsi="Tahoma" w:cs="Arial"/>
          <w:b/>
          <w:bCs/>
          <w:szCs w:val="20"/>
        </w:rPr>
        <w:t>SPECIAL RESO</w:t>
      </w:r>
      <w:bookmarkStart w:id="0" w:name="_GoBack"/>
      <w:bookmarkEnd w:id="0"/>
      <w:r w:rsidRPr="00193778">
        <w:rPr>
          <w:rFonts w:ascii="Tahoma" w:hAnsi="Tahoma" w:cs="Arial"/>
          <w:b/>
          <w:bCs/>
          <w:szCs w:val="20"/>
        </w:rPr>
        <w:t>LUTION</w:t>
      </w:r>
    </w:p>
    <w:p w:rsidR="00F26BEE" w:rsidRPr="00193778" w:rsidRDefault="00F26BEE" w:rsidP="00F26BEE">
      <w:pPr>
        <w:spacing w:line="360" w:lineRule="auto"/>
        <w:rPr>
          <w:rFonts w:ascii="Tahoma" w:hAnsi="Tahoma" w:cs="Arial"/>
          <w:b/>
          <w:bCs/>
          <w:szCs w:val="20"/>
        </w:rPr>
      </w:pPr>
    </w:p>
    <w:p w:rsidR="00E02A64" w:rsidRPr="00E02A64" w:rsidRDefault="00E02A64" w:rsidP="00E02A64">
      <w:pPr>
        <w:rPr>
          <w:rFonts w:ascii="Tahoma" w:hAnsi="Tahoma" w:cs="Tahoma"/>
          <w:color w:val="000000" w:themeColor="text1"/>
        </w:rPr>
      </w:pPr>
      <w:r w:rsidRPr="00E02A64">
        <w:rPr>
          <w:rFonts w:ascii="Tahoma" w:hAnsi="Tahoma" w:cs="Tahoma"/>
          <w:b/>
          <w:color w:val="000000" w:themeColor="text1"/>
        </w:rPr>
        <w:t>THAT</w:t>
      </w:r>
      <w:r w:rsidRPr="00E02A64">
        <w:rPr>
          <w:rFonts w:ascii="Tahoma" w:hAnsi="Tahoma" w:cs="Tahoma"/>
          <w:color w:val="000000" w:themeColor="text1"/>
        </w:rPr>
        <w:t xml:space="preserve"> the existing articles of association of the company be modified as follows:</w:t>
      </w:r>
    </w:p>
    <w:p w:rsidR="00E02A64" w:rsidRPr="00E02A64" w:rsidRDefault="00E02A64" w:rsidP="00E02A64">
      <w:pPr>
        <w:rPr>
          <w:rFonts w:ascii="Tahoma" w:hAnsi="Tahoma" w:cs="Tahoma"/>
          <w:color w:val="000000" w:themeColor="text1"/>
        </w:rPr>
      </w:pPr>
    </w:p>
    <w:p w:rsidR="00E02A64" w:rsidRPr="00E02A64" w:rsidRDefault="00E02A64" w:rsidP="00E02A64">
      <w:pPr>
        <w:ind w:left="720"/>
        <w:contextualSpacing/>
        <w:rPr>
          <w:rFonts w:ascii="Tahoma" w:hAnsi="Tahoma" w:cs="Tahoma"/>
          <w:color w:val="0070C0"/>
        </w:rPr>
      </w:pPr>
      <w:r w:rsidRPr="00E02A64">
        <w:rPr>
          <w:rFonts w:ascii="Tahoma" w:hAnsi="Tahoma" w:cs="Tahoma"/>
          <w:color w:val="0070C0"/>
        </w:rPr>
        <w:t xml:space="preserve">Articles 1 and/to 5 to be removed and the numbering of the subsequent articles be amended accordingly; </w:t>
      </w:r>
    </w:p>
    <w:p w:rsidR="00E02A64" w:rsidRPr="00E02A64" w:rsidRDefault="00E02A64" w:rsidP="00E02A64">
      <w:pPr>
        <w:ind w:left="720"/>
        <w:contextualSpacing/>
        <w:rPr>
          <w:rFonts w:ascii="Tahoma" w:hAnsi="Tahoma" w:cs="Tahoma"/>
          <w:color w:val="0070C0"/>
        </w:rPr>
      </w:pPr>
    </w:p>
    <w:p w:rsidR="00E02A64" w:rsidRPr="00E02A64" w:rsidRDefault="00E02A64" w:rsidP="00E02A64">
      <w:pPr>
        <w:ind w:left="720"/>
        <w:contextualSpacing/>
        <w:rPr>
          <w:rFonts w:ascii="Tahoma" w:hAnsi="Tahoma" w:cs="Tahoma"/>
          <w:color w:val="0070C0"/>
        </w:rPr>
      </w:pPr>
      <w:r w:rsidRPr="00E02A64">
        <w:rPr>
          <w:rFonts w:ascii="Tahoma" w:hAnsi="Tahoma" w:cs="Tahoma"/>
          <w:color w:val="0070C0"/>
        </w:rPr>
        <w:t>AND/ OR</w:t>
      </w:r>
    </w:p>
    <w:p w:rsidR="00E02A64" w:rsidRPr="00E02A64" w:rsidRDefault="00E02A64" w:rsidP="00E02A64">
      <w:pPr>
        <w:ind w:left="720"/>
        <w:contextualSpacing/>
        <w:rPr>
          <w:rFonts w:ascii="Tahoma" w:hAnsi="Tahoma" w:cs="Tahoma"/>
          <w:color w:val="0070C0"/>
        </w:rPr>
      </w:pPr>
    </w:p>
    <w:p w:rsidR="00E02A64" w:rsidRPr="00E02A64" w:rsidRDefault="00E02A64" w:rsidP="00E02A64">
      <w:pPr>
        <w:ind w:left="720"/>
        <w:contextualSpacing/>
        <w:rPr>
          <w:rFonts w:ascii="Tahoma" w:hAnsi="Tahoma" w:cs="Tahoma"/>
          <w:color w:val="0070C0"/>
        </w:rPr>
      </w:pPr>
      <w:r w:rsidRPr="00E02A64">
        <w:rPr>
          <w:rFonts w:ascii="Tahoma" w:hAnsi="Tahoma" w:cs="Tahoma"/>
          <w:color w:val="0070C0"/>
        </w:rPr>
        <w:t>The new attached articles numbered 1 and/to 5 to be implemented</w:t>
      </w:r>
    </w:p>
    <w:p w:rsidR="00E02A64" w:rsidRPr="00E02A64" w:rsidRDefault="00E02A64" w:rsidP="00E02A64">
      <w:pPr>
        <w:ind w:left="720"/>
        <w:contextualSpacing/>
        <w:rPr>
          <w:rFonts w:ascii="Tahoma" w:hAnsi="Tahoma" w:cs="Tahoma"/>
          <w:color w:val="0070C0"/>
        </w:rPr>
      </w:pPr>
    </w:p>
    <w:p w:rsidR="00E02A64" w:rsidRPr="00E02A64" w:rsidRDefault="00E02A64" w:rsidP="00E02A64">
      <w:pPr>
        <w:ind w:left="720"/>
        <w:contextualSpacing/>
        <w:rPr>
          <w:rFonts w:ascii="Tahoma" w:hAnsi="Tahoma" w:cs="Tahoma"/>
          <w:color w:val="0070C0"/>
        </w:rPr>
      </w:pPr>
      <w:r w:rsidRPr="00E02A64">
        <w:rPr>
          <w:rFonts w:ascii="Tahoma" w:hAnsi="Tahoma" w:cs="Tahoma"/>
          <w:color w:val="0070C0"/>
        </w:rPr>
        <w:t>AND/ OR</w:t>
      </w:r>
    </w:p>
    <w:p w:rsidR="00E02A64" w:rsidRPr="00E02A64" w:rsidRDefault="00E02A64" w:rsidP="00E02A64">
      <w:pPr>
        <w:ind w:left="720"/>
        <w:contextualSpacing/>
        <w:rPr>
          <w:rFonts w:ascii="Tahoma" w:hAnsi="Tahoma" w:cs="Tahoma"/>
          <w:color w:val="0070C0"/>
        </w:rPr>
      </w:pPr>
    </w:p>
    <w:p w:rsidR="00E02A64" w:rsidRPr="00E02A64" w:rsidRDefault="00E02A64" w:rsidP="00E02A64">
      <w:pPr>
        <w:ind w:left="720"/>
        <w:contextualSpacing/>
        <w:rPr>
          <w:rFonts w:ascii="Tahoma" w:hAnsi="Tahoma" w:cs="Tahoma"/>
          <w:color w:val="0070C0"/>
        </w:rPr>
      </w:pPr>
      <w:r w:rsidRPr="00E02A64">
        <w:rPr>
          <w:rFonts w:ascii="Tahoma" w:hAnsi="Tahoma" w:cs="Tahoma"/>
          <w:color w:val="0070C0"/>
        </w:rPr>
        <w:t>The wording of article 7 to be amended to read:</w:t>
      </w:r>
    </w:p>
    <w:p w:rsidR="00E02A64" w:rsidRPr="00E02A64" w:rsidRDefault="00E02A64" w:rsidP="00E02A64">
      <w:pPr>
        <w:ind w:left="720"/>
        <w:contextualSpacing/>
        <w:rPr>
          <w:rFonts w:ascii="Tahoma" w:hAnsi="Tahoma" w:cs="Tahoma"/>
          <w:color w:val="0070C0"/>
        </w:rPr>
      </w:pPr>
    </w:p>
    <w:p w:rsidR="00E02A64" w:rsidRPr="00E02A64" w:rsidRDefault="00E02A64" w:rsidP="00E02A64">
      <w:pPr>
        <w:ind w:left="720" w:firstLine="720"/>
        <w:contextualSpacing/>
        <w:rPr>
          <w:rFonts w:ascii="Tahoma" w:hAnsi="Tahoma" w:cs="Tahoma"/>
          <w:color w:val="0070C0"/>
        </w:rPr>
      </w:pPr>
      <w:r w:rsidRPr="00E02A64">
        <w:rPr>
          <w:rFonts w:ascii="Tahoma" w:hAnsi="Tahoma" w:cs="Tahoma"/>
          <w:color w:val="0070C0"/>
        </w:rPr>
        <w:t>‘Insert new wording of article 7’.</w:t>
      </w:r>
    </w:p>
    <w:p w:rsidR="00DC4B0B" w:rsidRDefault="00DC4B0B" w:rsidP="00F26BEE">
      <w:pPr>
        <w:pStyle w:val="ListSchedules1"/>
        <w:numPr>
          <w:ilvl w:val="0"/>
          <w:numId w:val="0"/>
        </w:numPr>
        <w:spacing w:line="360" w:lineRule="auto"/>
        <w:rPr>
          <w:rFonts w:ascii="Tahoma" w:hAnsi="Tahoma" w:cs="Arial"/>
          <w:bCs/>
          <w:iCs/>
          <w:sz w:val="24"/>
        </w:rPr>
      </w:pPr>
    </w:p>
    <w:p w:rsidR="00F26BEE" w:rsidRPr="00DC4B0B" w:rsidRDefault="00F26BEE" w:rsidP="00F26BEE">
      <w:pPr>
        <w:pStyle w:val="ListSchedules1"/>
        <w:numPr>
          <w:ilvl w:val="0"/>
          <w:numId w:val="0"/>
        </w:numPr>
        <w:spacing w:line="360" w:lineRule="auto"/>
        <w:rPr>
          <w:rFonts w:ascii="Tahoma" w:hAnsi="Tahoma" w:cs="Arial"/>
          <w:bCs/>
          <w:iCs/>
          <w:color w:val="0070C0"/>
          <w:sz w:val="24"/>
        </w:rPr>
      </w:pPr>
      <w:r w:rsidRPr="00DC4B0B">
        <w:rPr>
          <w:rFonts w:ascii="Tahoma" w:hAnsi="Tahoma" w:cs="Arial"/>
          <w:bCs/>
          <w:iCs/>
          <w:color w:val="0070C0"/>
          <w:sz w:val="24"/>
        </w:rPr>
        <w:t>_____________________</w:t>
      </w:r>
    </w:p>
    <w:p w:rsidR="00F26BEE" w:rsidRPr="00DC4B0B" w:rsidRDefault="00F26BEE" w:rsidP="00F26BEE">
      <w:pPr>
        <w:pStyle w:val="ListSchedules1"/>
        <w:numPr>
          <w:ilvl w:val="0"/>
          <w:numId w:val="0"/>
        </w:numPr>
        <w:spacing w:line="360" w:lineRule="auto"/>
        <w:rPr>
          <w:rFonts w:ascii="Tahoma" w:hAnsi="Tahoma" w:cs="Arial"/>
          <w:bCs/>
          <w:iCs/>
          <w:color w:val="0070C0"/>
          <w:sz w:val="24"/>
        </w:rPr>
      </w:pPr>
      <w:r w:rsidRPr="00DC4B0B">
        <w:rPr>
          <w:rFonts w:ascii="Tahoma" w:hAnsi="Tahoma" w:cs="Arial"/>
          <w:bCs/>
          <w:iCs/>
          <w:color w:val="0070C0"/>
          <w:sz w:val="24"/>
        </w:rPr>
        <w:t>[Insert name of Director/Company Secretary]</w:t>
      </w:r>
    </w:p>
    <w:p w:rsidR="0025064E" w:rsidRPr="00DC4B0B" w:rsidRDefault="00F26BEE" w:rsidP="00F26BEE">
      <w:pPr>
        <w:pStyle w:val="ListSchedules1"/>
        <w:numPr>
          <w:ilvl w:val="0"/>
          <w:numId w:val="0"/>
        </w:numPr>
        <w:spacing w:line="360" w:lineRule="auto"/>
        <w:rPr>
          <w:rFonts w:ascii="Tahoma" w:hAnsi="Tahoma" w:cs="Arial"/>
          <w:bCs/>
          <w:iCs/>
          <w:color w:val="0070C0"/>
          <w:sz w:val="24"/>
        </w:rPr>
      </w:pPr>
      <w:r w:rsidRPr="00DC4B0B">
        <w:rPr>
          <w:rFonts w:ascii="Tahoma" w:hAnsi="Tahoma" w:cs="Arial"/>
          <w:bCs/>
          <w:iCs/>
          <w:color w:val="0070C0"/>
          <w:sz w:val="24"/>
        </w:rPr>
        <w:t xml:space="preserve">Director/Company Secretary </w:t>
      </w:r>
      <w:r w:rsidRPr="00DC4B0B">
        <w:rPr>
          <w:rFonts w:ascii="Tahoma" w:hAnsi="Tahoma" w:cs="Arial"/>
          <w:bCs/>
          <w:iCs/>
          <w:color w:val="0070C0"/>
          <w:sz w:val="16"/>
        </w:rPr>
        <w:t>(delete as appropriate)</w:t>
      </w:r>
    </w:p>
    <w:sectPr w:rsidR="0025064E" w:rsidRPr="00DC4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896" w:rsidRDefault="00A60896" w:rsidP="00A60896">
      <w:r>
        <w:separator/>
      </w:r>
    </w:p>
  </w:endnote>
  <w:endnote w:type="continuationSeparator" w:id="0">
    <w:p w:rsidR="00A60896" w:rsidRDefault="00A60896" w:rsidP="00A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96" w:rsidRDefault="00A608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96" w:rsidRDefault="00A608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96" w:rsidRDefault="00A60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896" w:rsidRDefault="00A60896" w:rsidP="00A60896">
      <w:r>
        <w:separator/>
      </w:r>
    </w:p>
  </w:footnote>
  <w:footnote w:type="continuationSeparator" w:id="0">
    <w:p w:rsidR="00A60896" w:rsidRDefault="00A60896" w:rsidP="00A6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96" w:rsidRDefault="00A608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96" w:rsidRDefault="00A608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96" w:rsidRDefault="00A608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179C"/>
    <w:multiLevelType w:val="hybridMultilevel"/>
    <w:tmpl w:val="40148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668F1"/>
    <w:multiLevelType w:val="multilevel"/>
    <w:tmpl w:val="D6200C22"/>
    <w:lvl w:ilvl="0">
      <w:start w:val="1"/>
      <w:numFmt w:val="decimal"/>
      <w:pStyle w:val="ListSchedules1"/>
      <w:lvlText w:val="%1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1">
      <w:start w:val="1"/>
      <w:numFmt w:val="decimal"/>
      <w:pStyle w:val="ListSchedules2"/>
      <w:lvlText w:val="%1.%2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2">
      <w:start w:val="1"/>
      <w:numFmt w:val="decimal"/>
      <w:pStyle w:val="ListSchedules3"/>
      <w:lvlText w:val="%1.%2.%3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3">
      <w:start w:val="1"/>
      <w:numFmt w:val="decimal"/>
      <w:pStyle w:val="ListSchedules4"/>
      <w:lvlText w:val="%1.%2.%3.%4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4">
      <w:start w:val="1"/>
      <w:numFmt w:val="none"/>
      <w:pStyle w:val="ListSchedules5"/>
      <w:lvlText w:val="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5">
      <w:start w:val="1"/>
      <w:numFmt w:val="none"/>
      <w:pStyle w:val="ListSchedules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1"/>
        </w:tabs>
        <w:ind w:left="43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11"/>
        </w:tabs>
        <w:ind w:left="48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1"/>
        </w:tabs>
        <w:ind w:left="5471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EE"/>
    <w:rsid w:val="000353FC"/>
    <w:rsid w:val="00142DCB"/>
    <w:rsid w:val="00A60896"/>
    <w:rsid w:val="00C32C82"/>
    <w:rsid w:val="00DC4B0B"/>
    <w:rsid w:val="00E02A64"/>
    <w:rsid w:val="00E878B9"/>
    <w:rsid w:val="00F2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BE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Schedules1">
    <w:name w:val="List &amp; Schedules 1"/>
    <w:rsid w:val="00F26BEE"/>
    <w:pPr>
      <w:widowControl w:val="0"/>
      <w:numPr>
        <w:numId w:val="1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istSchedules2">
    <w:name w:val="List &amp; Schedules 2"/>
    <w:rsid w:val="00F26BEE"/>
    <w:pPr>
      <w:widowControl w:val="0"/>
      <w:numPr>
        <w:ilvl w:val="1"/>
        <w:numId w:val="1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istSchedules3">
    <w:name w:val="List &amp; Schedules 3"/>
    <w:rsid w:val="00F26BEE"/>
    <w:pPr>
      <w:widowControl w:val="0"/>
      <w:numPr>
        <w:ilvl w:val="2"/>
        <w:numId w:val="1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istSchedules4">
    <w:name w:val="List &amp; Schedules 4"/>
    <w:rsid w:val="00F26BEE"/>
    <w:pPr>
      <w:widowControl w:val="0"/>
      <w:numPr>
        <w:ilvl w:val="3"/>
        <w:numId w:val="1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istSchedules5">
    <w:name w:val="List &amp; Schedules 5"/>
    <w:rsid w:val="00F26BEE"/>
    <w:pPr>
      <w:numPr>
        <w:ilvl w:val="4"/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istSchedules6">
    <w:name w:val="List &amp; Schedules 6"/>
    <w:rsid w:val="00F26BEE"/>
    <w:pPr>
      <w:widowControl w:val="0"/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608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8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8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2015-01-13T11:55:00Z</dcterms:created>
  <dcterms:modified xsi:type="dcterms:W3CDTF">2015-01-13T11:55:00Z</dcterms:modified>
</cp:coreProperties>
</file>